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F1D02" w14:textId="77777777" w:rsidR="006750B0" w:rsidRPr="00D21FF4" w:rsidRDefault="006750B0" w:rsidP="007B5785">
      <w:pPr>
        <w:pStyle w:val="Title"/>
        <w:rPr>
          <w:rFonts w:ascii="Century Gothic" w:hAnsi="Century Gothic" w:cs="Calibri"/>
          <w:b/>
          <w:sz w:val="28"/>
          <w:szCs w:val="28"/>
        </w:rPr>
      </w:pPr>
      <w:r w:rsidRPr="004A0D22">
        <w:rPr>
          <w:rFonts w:ascii="Century Gothic" w:hAnsi="Century Gothic" w:cs="Calibri"/>
          <w:b/>
          <w:szCs w:val="32"/>
        </w:rPr>
        <w:t>Consent Form</w:t>
      </w:r>
      <w:r w:rsidR="0036169E" w:rsidRPr="004A0D22">
        <w:rPr>
          <w:rFonts w:ascii="Century Gothic" w:hAnsi="Century Gothic" w:cs="Calibri"/>
          <w:sz w:val="36"/>
        </w:rPr>
        <w:t xml:space="preserve">            </w:t>
      </w:r>
      <w:r w:rsidR="002E0AF9" w:rsidRPr="004A0D22">
        <w:rPr>
          <w:rFonts w:ascii="Century Gothic" w:hAnsi="Century Gothic" w:cs="Calibri"/>
          <w:sz w:val="36"/>
        </w:rPr>
        <w:t xml:space="preserve">   </w:t>
      </w:r>
      <w:r w:rsidR="0036169E" w:rsidRPr="004A0D22">
        <w:rPr>
          <w:rFonts w:ascii="Century Gothic" w:hAnsi="Century Gothic" w:cs="Calibri"/>
          <w:sz w:val="36"/>
        </w:rPr>
        <w:t xml:space="preserve">                   </w:t>
      </w:r>
      <w:r w:rsidR="00833338" w:rsidRPr="004A0D22">
        <w:rPr>
          <w:rFonts w:ascii="Century Gothic" w:hAnsi="Century Gothic" w:cs="Calibri"/>
          <w:sz w:val="36"/>
        </w:rPr>
        <w:t xml:space="preserve">   </w:t>
      </w:r>
      <w:r w:rsidR="00E62CB3" w:rsidRPr="00D21FF4">
        <w:rPr>
          <w:rFonts w:ascii="Century Gothic" w:hAnsi="Century Gothic" w:cs="Vijaya"/>
          <w:sz w:val="24"/>
        </w:rPr>
        <w:t xml:space="preserve">Dr </w:t>
      </w:r>
      <w:r w:rsidR="0036169E" w:rsidRPr="00D21FF4">
        <w:rPr>
          <w:rFonts w:ascii="Century Gothic" w:hAnsi="Century Gothic" w:cs="Vijaya"/>
          <w:sz w:val="24"/>
        </w:rPr>
        <w:t>Jonathan Saville – Psychologist</w:t>
      </w:r>
    </w:p>
    <w:p w14:paraId="5A8F1D03" w14:textId="77777777" w:rsidR="007B5785" w:rsidRPr="00D21FF4" w:rsidRDefault="007B5785" w:rsidP="007B5785">
      <w:pPr>
        <w:pStyle w:val="Title"/>
        <w:ind w:left="3600" w:firstLine="720"/>
        <w:jc w:val="right"/>
        <w:rPr>
          <w:rFonts w:ascii="Century Gothic" w:hAnsi="Century Gothic" w:cs="Calibri"/>
          <w:sz w:val="16"/>
          <w:szCs w:val="16"/>
        </w:rPr>
      </w:pPr>
      <w:r w:rsidRPr="00D21FF4">
        <w:rPr>
          <w:rFonts w:ascii="Century Gothic" w:hAnsi="Century Gothic" w:cs="Calibri"/>
          <w:sz w:val="16"/>
          <w:szCs w:val="16"/>
        </w:rPr>
        <w:t>B</w:t>
      </w:r>
      <w:r w:rsidR="00797D2E" w:rsidRPr="00D21FF4">
        <w:rPr>
          <w:rFonts w:ascii="Century Gothic" w:hAnsi="Century Gothic" w:cs="Calibri"/>
          <w:sz w:val="16"/>
          <w:szCs w:val="16"/>
        </w:rPr>
        <w:t xml:space="preserve"> </w:t>
      </w:r>
      <w:r w:rsidRPr="00D21FF4">
        <w:rPr>
          <w:rFonts w:ascii="Century Gothic" w:hAnsi="Century Gothic" w:cs="Calibri"/>
          <w:sz w:val="16"/>
          <w:szCs w:val="16"/>
        </w:rPr>
        <w:t>Soc</w:t>
      </w:r>
      <w:r w:rsidR="00797D2E" w:rsidRPr="00D21FF4">
        <w:rPr>
          <w:rFonts w:ascii="Century Gothic" w:hAnsi="Century Gothic" w:cs="Calibri"/>
          <w:sz w:val="16"/>
          <w:szCs w:val="16"/>
        </w:rPr>
        <w:t xml:space="preserve"> </w:t>
      </w:r>
      <w:r w:rsidRPr="00D21FF4">
        <w:rPr>
          <w:rFonts w:ascii="Century Gothic" w:hAnsi="Century Gothic" w:cs="Calibri"/>
          <w:sz w:val="16"/>
          <w:szCs w:val="16"/>
        </w:rPr>
        <w:t>Sc</w:t>
      </w:r>
      <w:r w:rsidR="00D92B03" w:rsidRPr="00D21FF4">
        <w:rPr>
          <w:rFonts w:ascii="Century Gothic" w:hAnsi="Century Gothic" w:cs="Calibri"/>
          <w:sz w:val="16"/>
          <w:szCs w:val="16"/>
        </w:rPr>
        <w:t xml:space="preserve"> </w:t>
      </w:r>
      <w:r w:rsidRPr="00D21FF4">
        <w:rPr>
          <w:rFonts w:ascii="Century Gothic" w:hAnsi="Century Gothic" w:cs="Calibri"/>
          <w:sz w:val="16"/>
          <w:szCs w:val="16"/>
        </w:rPr>
        <w:t>(Psychology)</w:t>
      </w:r>
      <w:r w:rsidR="00797D2E" w:rsidRPr="00D21FF4">
        <w:rPr>
          <w:rFonts w:ascii="Century Gothic" w:hAnsi="Century Gothic" w:cs="Calibri"/>
          <w:sz w:val="16"/>
          <w:szCs w:val="16"/>
        </w:rPr>
        <w:t xml:space="preserve"> (Honours)</w:t>
      </w:r>
      <w:r w:rsidR="00E25D03" w:rsidRPr="00D21FF4">
        <w:rPr>
          <w:rFonts w:ascii="Century Gothic" w:hAnsi="Century Gothic" w:cs="Calibri"/>
          <w:sz w:val="16"/>
          <w:szCs w:val="16"/>
        </w:rPr>
        <w:t>, B</w:t>
      </w:r>
      <w:r w:rsidR="00797D2E" w:rsidRPr="00D21FF4">
        <w:rPr>
          <w:rFonts w:ascii="Century Gothic" w:hAnsi="Century Gothic" w:cs="Calibri"/>
          <w:sz w:val="16"/>
          <w:szCs w:val="16"/>
        </w:rPr>
        <w:t xml:space="preserve"> </w:t>
      </w:r>
      <w:r w:rsidR="00E25D03" w:rsidRPr="00D21FF4">
        <w:rPr>
          <w:rFonts w:ascii="Century Gothic" w:hAnsi="Century Gothic" w:cs="Calibri"/>
          <w:sz w:val="16"/>
          <w:szCs w:val="16"/>
        </w:rPr>
        <w:t>App</w:t>
      </w:r>
      <w:r w:rsidR="00797D2E" w:rsidRPr="00D21FF4">
        <w:rPr>
          <w:rFonts w:ascii="Century Gothic" w:hAnsi="Century Gothic" w:cs="Calibri"/>
          <w:sz w:val="16"/>
          <w:szCs w:val="16"/>
        </w:rPr>
        <w:t xml:space="preserve"> </w:t>
      </w:r>
      <w:r w:rsidR="00E25D03" w:rsidRPr="00D21FF4">
        <w:rPr>
          <w:rFonts w:ascii="Century Gothic" w:hAnsi="Century Gothic" w:cs="Calibri"/>
          <w:sz w:val="16"/>
          <w:szCs w:val="16"/>
        </w:rPr>
        <w:t>Sc (Chiropractic)</w:t>
      </w:r>
    </w:p>
    <w:p w14:paraId="5A8F1D04" w14:textId="0446554E" w:rsidR="007B5785" w:rsidRPr="00D21FF4" w:rsidRDefault="007B5785" w:rsidP="007B5785">
      <w:pPr>
        <w:pStyle w:val="Title"/>
        <w:ind w:left="4320"/>
        <w:jc w:val="right"/>
        <w:rPr>
          <w:rFonts w:ascii="Century Gothic" w:hAnsi="Century Gothic" w:cs="Calibri"/>
          <w:sz w:val="16"/>
          <w:szCs w:val="16"/>
        </w:rPr>
      </w:pPr>
      <w:r w:rsidRPr="00D21FF4">
        <w:rPr>
          <w:rFonts w:ascii="Century Gothic" w:hAnsi="Century Gothic" w:cs="Calibri"/>
          <w:sz w:val="16"/>
          <w:szCs w:val="16"/>
        </w:rPr>
        <w:t xml:space="preserve">Member Australian </w:t>
      </w:r>
      <w:r w:rsidR="00523A7F">
        <w:rPr>
          <w:rFonts w:ascii="Century Gothic" w:hAnsi="Century Gothic" w:cs="Calibri"/>
          <w:sz w:val="16"/>
          <w:szCs w:val="16"/>
        </w:rPr>
        <w:t>Association of Psychologists Inc.</w:t>
      </w:r>
    </w:p>
    <w:p w14:paraId="5A8F1D06" w14:textId="3120ACD4" w:rsidR="006750B0" w:rsidRPr="00D21FF4" w:rsidRDefault="00313F37" w:rsidP="00EA0ABF">
      <w:pPr>
        <w:pStyle w:val="Title"/>
        <w:ind w:left="4320"/>
        <w:jc w:val="right"/>
        <w:rPr>
          <w:rFonts w:ascii="Century Gothic" w:hAnsi="Century Gothic" w:cs="Calibri"/>
          <w:sz w:val="16"/>
          <w:szCs w:val="16"/>
        </w:rPr>
      </w:pPr>
      <w:r w:rsidRPr="00D21FF4">
        <w:rPr>
          <w:rFonts w:ascii="Century Gothic" w:hAnsi="Century Gothic" w:cs="Calibri"/>
          <w:sz w:val="16"/>
          <w:szCs w:val="16"/>
        </w:rPr>
        <w:t>Registered with the Psychology Board of Australia</w:t>
      </w:r>
      <w:r w:rsidR="007B5785" w:rsidRPr="00D21FF4">
        <w:rPr>
          <w:rFonts w:ascii="Century Gothic" w:hAnsi="Century Gothic" w:cs="Calibri"/>
          <w:sz w:val="16"/>
          <w:szCs w:val="16"/>
        </w:rPr>
        <w:t xml:space="preserve"> No. PSY0001621898</w:t>
      </w:r>
    </w:p>
    <w:p w14:paraId="5A8F1D07" w14:textId="171111E2" w:rsidR="006750B0" w:rsidRPr="00D21FF4" w:rsidRDefault="00922114" w:rsidP="006750B0">
      <w:pPr>
        <w:pStyle w:val="Title"/>
        <w:jc w:val="right"/>
        <w:rPr>
          <w:rFonts w:ascii="Century Gothic" w:hAnsi="Century Gothic" w:cs="Calibri"/>
          <w:b/>
          <w:sz w:val="20"/>
          <w:szCs w:val="20"/>
        </w:rPr>
      </w:pPr>
      <w:r w:rsidRPr="00D21FF4">
        <w:rPr>
          <w:rFonts w:ascii="Century Gothic" w:hAnsi="Century Gothic" w:cs="Calibri"/>
          <w:b/>
          <w:sz w:val="20"/>
          <w:szCs w:val="20"/>
        </w:rPr>
        <w:t>(03) 9</w:t>
      </w:r>
      <w:r w:rsidR="00016DB2">
        <w:rPr>
          <w:rFonts w:ascii="Century Gothic" w:hAnsi="Century Gothic" w:cs="Calibri"/>
          <w:b/>
          <w:sz w:val="20"/>
          <w:szCs w:val="20"/>
        </w:rPr>
        <w:t>1</w:t>
      </w:r>
      <w:r w:rsidRPr="00D21FF4">
        <w:rPr>
          <w:rFonts w:ascii="Century Gothic" w:hAnsi="Century Gothic" w:cs="Calibri"/>
          <w:b/>
          <w:sz w:val="20"/>
          <w:szCs w:val="20"/>
        </w:rPr>
        <w:t xml:space="preserve">88 </w:t>
      </w:r>
      <w:r w:rsidR="00016DB2">
        <w:rPr>
          <w:rFonts w:ascii="Century Gothic" w:hAnsi="Century Gothic" w:cs="Calibri"/>
          <w:b/>
          <w:sz w:val="20"/>
          <w:szCs w:val="20"/>
        </w:rPr>
        <w:t>4265</w:t>
      </w:r>
    </w:p>
    <w:p w14:paraId="5A8F1D08" w14:textId="77777777" w:rsidR="006750B0" w:rsidRPr="0036169E" w:rsidRDefault="006750B0" w:rsidP="006750B0">
      <w:pPr>
        <w:pStyle w:val="Subtitle"/>
        <w:rPr>
          <w:rFonts w:ascii="Century Gothic" w:hAnsi="Century Gothic" w:cs="Calibri"/>
          <w:sz w:val="20"/>
          <w:szCs w:val="20"/>
        </w:rPr>
      </w:pPr>
      <w:r w:rsidRPr="0036169E">
        <w:rPr>
          <w:rFonts w:ascii="Century Gothic" w:hAnsi="Century Gothic" w:cs="Calibri"/>
          <w:sz w:val="20"/>
          <w:szCs w:val="20"/>
        </w:rPr>
        <w:t>Psychological Service</w:t>
      </w:r>
    </w:p>
    <w:p w14:paraId="5A8F1D09" w14:textId="3137E510" w:rsidR="006750B0" w:rsidRPr="0036169E" w:rsidRDefault="006750B0" w:rsidP="00D92B03">
      <w:pPr>
        <w:spacing w:after="240"/>
        <w:rPr>
          <w:rFonts w:ascii="Century Gothic" w:hAnsi="Century Gothic" w:cs="Calibri"/>
          <w:sz w:val="20"/>
          <w:szCs w:val="20"/>
        </w:rPr>
      </w:pPr>
      <w:r w:rsidRPr="0036169E">
        <w:rPr>
          <w:rFonts w:ascii="Century Gothic" w:hAnsi="Century Gothic" w:cs="Calibri"/>
          <w:sz w:val="20"/>
          <w:szCs w:val="20"/>
        </w:rPr>
        <w:t xml:space="preserve">As part of providing a psychological service </w:t>
      </w:r>
      <w:r w:rsidRPr="0036169E">
        <w:rPr>
          <w:rFonts w:ascii="Century Gothic" w:hAnsi="Century Gothic" w:cs="Calibri"/>
          <w:i/>
          <w:sz w:val="20"/>
          <w:szCs w:val="20"/>
        </w:rPr>
        <w:t>(e.g. counselling, CBT)</w:t>
      </w:r>
      <w:r w:rsidRPr="0036169E">
        <w:rPr>
          <w:rFonts w:ascii="Century Gothic" w:hAnsi="Century Gothic" w:cs="Calibri"/>
          <w:sz w:val="20"/>
          <w:szCs w:val="20"/>
        </w:rPr>
        <w:t xml:space="preserve"> to you, Jonathan will need to collect and record personal information from you that is relevant to your current situation.  This information will be a necessary part of the psychological assessment and treatment that is conducted.  You do not have to give all your personal information, but if you don’t, this may mean the psychological service may not be able to be provided to you.</w:t>
      </w:r>
      <w:r w:rsidR="00340638">
        <w:rPr>
          <w:rFonts w:ascii="Century Gothic" w:hAnsi="Century Gothic" w:cs="Calibri"/>
          <w:sz w:val="20"/>
          <w:szCs w:val="20"/>
        </w:rPr>
        <w:t xml:space="preserve"> </w:t>
      </w:r>
      <w:r w:rsidR="002A569E" w:rsidRPr="00233635">
        <w:rPr>
          <w:rFonts w:ascii="Century Gothic" w:hAnsi="Century Gothic" w:cs="Calibri"/>
          <w:b/>
          <w:bCs/>
          <w:sz w:val="20"/>
          <w:szCs w:val="20"/>
          <w:u w:val="single"/>
        </w:rPr>
        <w:t xml:space="preserve">Please note </w:t>
      </w:r>
      <w:r w:rsidR="00E13209" w:rsidRPr="00233635">
        <w:rPr>
          <w:rFonts w:ascii="Century Gothic" w:hAnsi="Century Gothic" w:cs="Calibri"/>
          <w:b/>
          <w:bCs/>
          <w:sz w:val="20"/>
          <w:szCs w:val="20"/>
          <w:u w:val="single"/>
        </w:rPr>
        <w:t xml:space="preserve">that </w:t>
      </w:r>
      <w:r w:rsidR="00340638" w:rsidRPr="00233635">
        <w:rPr>
          <w:rFonts w:ascii="Century Gothic" w:hAnsi="Century Gothic" w:cs="Calibri"/>
          <w:b/>
          <w:bCs/>
          <w:sz w:val="20"/>
          <w:szCs w:val="20"/>
          <w:u w:val="single"/>
        </w:rPr>
        <w:t xml:space="preserve">Jonathan does not provide counselling </w:t>
      </w:r>
      <w:r w:rsidR="00233635" w:rsidRPr="00233635">
        <w:rPr>
          <w:rFonts w:ascii="Century Gothic" w:hAnsi="Century Gothic" w:cs="Calibri"/>
          <w:b/>
          <w:bCs/>
          <w:sz w:val="20"/>
          <w:szCs w:val="20"/>
          <w:u w:val="single"/>
        </w:rPr>
        <w:t>services covered by</w:t>
      </w:r>
      <w:r w:rsidR="00943A3D" w:rsidRPr="00233635">
        <w:rPr>
          <w:rFonts w:ascii="Century Gothic" w:hAnsi="Century Gothic" w:cs="Calibri"/>
          <w:b/>
          <w:bCs/>
          <w:sz w:val="20"/>
          <w:szCs w:val="20"/>
          <w:u w:val="single"/>
        </w:rPr>
        <w:t xml:space="preserve"> </w:t>
      </w:r>
      <w:r w:rsidR="002A569E" w:rsidRPr="00233635">
        <w:rPr>
          <w:rFonts w:ascii="Century Gothic" w:hAnsi="Century Gothic" w:cs="Calibri"/>
          <w:b/>
          <w:bCs/>
          <w:sz w:val="20"/>
          <w:szCs w:val="20"/>
          <w:u w:val="single"/>
        </w:rPr>
        <w:t>WorkCover</w:t>
      </w:r>
      <w:r w:rsidR="00D0123C" w:rsidRPr="00233635">
        <w:rPr>
          <w:rFonts w:ascii="Century Gothic" w:hAnsi="Century Gothic" w:cs="Calibri"/>
          <w:b/>
          <w:bCs/>
          <w:sz w:val="20"/>
          <w:szCs w:val="20"/>
          <w:u w:val="single"/>
        </w:rPr>
        <w:t xml:space="preserve"> or</w:t>
      </w:r>
      <w:r w:rsidR="002A569E" w:rsidRPr="00233635">
        <w:rPr>
          <w:rFonts w:ascii="Century Gothic" w:hAnsi="Century Gothic" w:cs="Calibri"/>
          <w:b/>
          <w:bCs/>
          <w:sz w:val="20"/>
          <w:szCs w:val="20"/>
          <w:u w:val="single"/>
        </w:rPr>
        <w:t xml:space="preserve"> TAC</w:t>
      </w:r>
      <w:r w:rsidR="00D0123C" w:rsidRPr="00233635">
        <w:rPr>
          <w:rFonts w:ascii="Century Gothic" w:hAnsi="Century Gothic" w:cs="Calibri"/>
          <w:b/>
          <w:bCs/>
          <w:sz w:val="20"/>
          <w:szCs w:val="20"/>
          <w:u w:val="single"/>
        </w:rPr>
        <w:t>.</w:t>
      </w:r>
    </w:p>
    <w:p w14:paraId="5A8F1D0A" w14:textId="77777777" w:rsidR="006750B0" w:rsidRPr="0036169E" w:rsidRDefault="006750B0" w:rsidP="006750B0">
      <w:pPr>
        <w:pStyle w:val="Heading1"/>
        <w:rPr>
          <w:rFonts w:ascii="Century Gothic" w:hAnsi="Century Gothic" w:cs="Calibri"/>
          <w:sz w:val="20"/>
          <w:szCs w:val="20"/>
        </w:rPr>
      </w:pPr>
      <w:r w:rsidRPr="0036169E">
        <w:rPr>
          <w:rFonts w:ascii="Century Gothic" w:hAnsi="Century Gothic" w:cs="Calibri"/>
          <w:sz w:val="20"/>
          <w:szCs w:val="20"/>
        </w:rPr>
        <w:t>Purpose of collecting and holding information</w:t>
      </w:r>
    </w:p>
    <w:p w14:paraId="5A8F1D0B" w14:textId="791633CF" w:rsidR="006750B0" w:rsidRPr="0036169E" w:rsidRDefault="006750B0" w:rsidP="00D92B03">
      <w:pPr>
        <w:spacing w:after="240"/>
        <w:rPr>
          <w:rFonts w:ascii="Century Gothic" w:hAnsi="Century Gothic" w:cs="Calibri"/>
          <w:sz w:val="20"/>
          <w:szCs w:val="20"/>
        </w:rPr>
      </w:pPr>
      <w:r w:rsidRPr="0036169E">
        <w:rPr>
          <w:rFonts w:ascii="Century Gothic" w:hAnsi="Century Gothic" w:cs="Calibri"/>
          <w:sz w:val="20"/>
          <w:szCs w:val="20"/>
        </w:rPr>
        <w:t xml:space="preserve">The information is gathered as part of the assessment, </w:t>
      </w:r>
      <w:r w:rsidR="00E7538F" w:rsidRPr="0036169E">
        <w:rPr>
          <w:rFonts w:ascii="Century Gothic" w:hAnsi="Century Gothic" w:cs="Calibri"/>
          <w:sz w:val="20"/>
          <w:szCs w:val="20"/>
        </w:rPr>
        <w:t>diagnosis,</w:t>
      </w:r>
      <w:r w:rsidRPr="0036169E">
        <w:rPr>
          <w:rFonts w:ascii="Century Gothic" w:hAnsi="Century Gothic" w:cs="Calibri"/>
          <w:sz w:val="20"/>
          <w:szCs w:val="20"/>
        </w:rPr>
        <w:t xml:space="preserve"> and treatment of a client’s condition, and </w:t>
      </w:r>
      <w:r w:rsidR="001541D4" w:rsidRPr="0036169E">
        <w:rPr>
          <w:rFonts w:ascii="Century Gothic" w:hAnsi="Century Gothic" w:cs="Calibri"/>
          <w:sz w:val="20"/>
          <w:szCs w:val="20"/>
        </w:rPr>
        <w:t xml:space="preserve">is seen only by Jonathan. </w:t>
      </w:r>
      <w:r w:rsidRPr="0036169E">
        <w:rPr>
          <w:rFonts w:ascii="Century Gothic" w:hAnsi="Century Gothic" w:cs="Calibri"/>
          <w:sz w:val="20"/>
          <w:szCs w:val="20"/>
        </w:rPr>
        <w:t xml:space="preserve">The information is retained in order to document what happens during </w:t>
      </w:r>
      <w:r w:rsidR="00E7538F" w:rsidRPr="0036169E">
        <w:rPr>
          <w:rFonts w:ascii="Century Gothic" w:hAnsi="Century Gothic" w:cs="Calibri"/>
          <w:sz w:val="20"/>
          <w:szCs w:val="20"/>
        </w:rPr>
        <w:t>sessions and</w:t>
      </w:r>
      <w:r w:rsidR="001541D4" w:rsidRPr="0036169E">
        <w:rPr>
          <w:rFonts w:ascii="Century Gothic" w:hAnsi="Century Gothic" w:cs="Calibri"/>
          <w:sz w:val="20"/>
          <w:szCs w:val="20"/>
        </w:rPr>
        <w:t xml:space="preserve"> enables Jonathan</w:t>
      </w:r>
      <w:r w:rsidRPr="0036169E">
        <w:rPr>
          <w:rFonts w:ascii="Century Gothic" w:hAnsi="Century Gothic" w:cs="Calibri"/>
          <w:sz w:val="20"/>
          <w:szCs w:val="20"/>
        </w:rPr>
        <w:t xml:space="preserve"> to provide a relevant and informed psychological service.</w:t>
      </w:r>
      <w:r w:rsidR="0022587D">
        <w:rPr>
          <w:rFonts w:ascii="Century Gothic" w:hAnsi="Century Gothic" w:cs="Calibri"/>
          <w:sz w:val="20"/>
          <w:szCs w:val="20"/>
        </w:rPr>
        <w:t xml:space="preserve"> </w:t>
      </w:r>
      <w:r w:rsidR="0022587D" w:rsidRPr="00233635">
        <w:rPr>
          <w:rFonts w:ascii="Century Gothic" w:hAnsi="Century Gothic" w:cs="Calibri"/>
          <w:b/>
          <w:bCs/>
          <w:sz w:val="20"/>
          <w:szCs w:val="20"/>
          <w:u w:val="single"/>
        </w:rPr>
        <w:t>Please note that Jonathan does not provide reports for medicolegal purposes.</w:t>
      </w:r>
    </w:p>
    <w:p w14:paraId="5A8F1D0C" w14:textId="77777777" w:rsidR="006750B0" w:rsidRPr="0036169E" w:rsidRDefault="006750B0" w:rsidP="006750B0">
      <w:pPr>
        <w:rPr>
          <w:rFonts w:ascii="Century Gothic" w:hAnsi="Century Gothic" w:cs="Calibri"/>
          <w:b/>
          <w:sz w:val="20"/>
          <w:szCs w:val="20"/>
        </w:rPr>
      </w:pPr>
      <w:r w:rsidRPr="0036169E">
        <w:rPr>
          <w:rFonts w:ascii="Century Gothic" w:hAnsi="Century Gothic" w:cs="Calibri"/>
          <w:b/>
          <w:sz w:val="20"/>
          <w:szCs w:val="20"/>
        </w:rPr>
        <w:t>Access to Client Information</w:t>
      </w:r>
    </w:p>
    <w:p w14:paraId="5A8F1D0D" w14:textId="73E9EBC6" w:rsidR="006750B0" w:rsidRPr="0036169E" w:rsidRDefault="006750B0" w:rsidP="00D92B03">
      <w:pPr>
        <w:spacing w:after="240"/>
        <w:rPr>
          <w:rFonts w:ascii="Century Gothic" w:hAnsi="Century Gothic" w:cs="Calibri"/>
          <w:sz w:val="20"/>
          <w:szCs w:val="20"/>
        </w:rPr>
      </w:pPr>
      <w:r w:rsidRPr="0036169E">
        <w:rPr>
          <w:rFonts w:ascii="Century Gothic" w:hAnsi="Century Gothic" w:cs="Calibri"/>
          <w:sz w:val="20"/>
          <w:szCs w:val="20"/>
        </w:rPr>
        <w:t xml:space="preserve">At any stage you as a client are entitled to access to the information about you kept on </w:t>
      </w:r>
      <w:r w:rsidR="00233635" w:rsidRPr="0036169E">
        <w:rPr>
          <w:rFonts w:ascii="Century Gothic" w:hAnsi="Century Gothic" w:cs="Calibri"/>
          <w:sz w:val="20"/>
          <w:szCs w:val="20"/>
        </w:rPr>
        <w:t>file unless</w:t>
      </w:r>
      <w:r w:rsidRPr="0036169E">
        <w:rPr>
          <w:rFonts w:ascii="Century Gothic" w:hAnsi="Century Gothic" w:cs="Calibri"/>
          <w:sz w:val="20"/>
          <w:szCs w:val="20"/>
        </w:rPr>
        <w:t xml:space="preserve"> the relevant legislation provi</w:t>
      </w:r>
      <w:r w:rsidR="001541D4" w:rsidRPr="0036169E">
        <w:rPr>
          <w:rFonts w:ascii="Century Gothic" w:hAnsi="Century Gothic" w:cs="Calibri"/>
          <w:sz w:val="20"/>
          <w:szCs w:val="20"/>
        </w:rPr>
        <w:t>des otherwise.  Jonathan</w:t>
      </w:r>
      <w:r w:rsidRPr="0036169E">
        <w:rPr>
          <w:rFonts w:ascii="Century Gothic" w:hAnsi="Century Gothic" w:cs="Calibri"/>
          <w:sz w:val="20"/>
          <w:szCs w:val="20"/>
        </w:rPr>
        <w:t xml:space="preserve"> may discuss with you appropriate forms of access.  </w:t>
      </w:r>
    </w:p>
    <w:p w14:paraId="5A8F1D0E" w14:textId="77777777" w:rsidR="006750B0" w:rsidRPr="0036169E" w:rsidRDefault="006750B0" w:rsidP="00F051C1">
      <w:pPr>
        <w:pStyle w:val="Heading1"/>
        <w:rPr>
          <w:rFonts w:ascii="Century Gothic" w:hAnsi="Century Gothic" w:cs="Calibri"/>
          <w:sz w:val="20"/>
          <w:szCs w:val="20"/>
        </w:rPr>
      </w:pPr>
      <w:r w:rsidRPr="0036169E">
        <w:rPr>
          <w:rFonts w:ascii="Century Gothic" w:hAnsi="Century Gothic" w:cs="Calibri"/>
          <w:sz w:val="20"/>
          <w:szCs w:val="20"/>
        </w:rPr>
        <w:t>Confidentiality</w:t>
      </w:r>
    </w:p>
    <w:p w14:paraId="5A8F1D0F" w14:textId="77777777" w:rsidR="006750B0" w:rsidRPr="0036169E" w:rsidRDefault="006750B0" w:rsidP="006750B0">
      <w:pPr>
        <w:rPr>
          <w:rFonts w:ascii="Century Gothic" w:hAnsi="Century Gothic" w:cs="Calibri"/>
          <w:color w:val="000000"/>
          <w:sz w:val="20"/>
          <w:szCs w:val="20"/>
        </w:rPr>
      </w:pPr>
      <w:r w:rsidRPr="0036169E">
        <w:rPr>
          <w:rFonts w:ascii="Century Gothic" w:hAnsi="Century Gothic" w:cs="Calibri"/>
          <w:color w:val="000000"/>
          <w:sz w:val="20"/>
          <w:szCs w:val="20"/>
        </w:rPr>
        <w:t>All personal informat</w:t>
      </w:r>
      <w:r w:rsidR="001541D4" w:rsidRPr="0036169E">
        <w:rPr>
          <w:rFonts w:ascii="Century Gothic" w:hAnsi="Century Gothic" w:cs="Calibri"/>
          <w:color w:val="000000"/>
          <w:sz w:val="20"/>
          <w:szCs w:val="20"/>
        </w:rPr>
        <w:t>ion gathered by Jonathan</w:t>
      </w:r>
      <w:r w:rsidRPr="0036169E">
        <w:rPr>
          <w:rFonts w:ascii="Century Gothic" w:hAnsi="Century Gothic" w:cs="Calibri"/>
          <w:color w:val="000000"/>
          <w:sz w:val="20"/>
          <w:szCs w:val="20"/>
        </w:rPr>
        <w:t xml:space="preserve"> during the provision of the psychological service will remain confidential and secure except where:</w:t>
      </w:r>
    </w:p>
    <w:p w14:paraId="5A8F1D10" w14:textId="77777777" w:rsidR="006750B0" w:rsidRPr="0036169E" w:rsidRDefault="006750B0" w:rsidP="006750B0">
      <w:pPr>
        <w:numPr>
          <w:ilvl w:val="0"/>
          <w:numId w:val="1"/>
        </w:numPr>
        <w:rPr>
          <w:rFonts w:ascii="Century Gothic" w:hAnsi="Century Gothic" w:cs="Calibri"/>
          <w:color w:val="000000"/>
          <w:sz w:val="20"/>
          <w:szCs w:val="20"/>
        </w:rPr>
      </w:pPr>
      <w:r w:rsidRPr="0036169E">
        <w:rPr>
          <w:rFonts w:ascii="Century Gothic" w:hAnsi="Century Gothic" w:cs="Calibri"/>
          <w:color w:val="000000"/>
          <w:sz w:val="20"/>
          <w:szCs w:val="20"/>
        </w:rPr>
        <w:t>It is subpoenaed by a court, or</w:t>
      </w:r>
    </w:p>
    <w:p w14:paraId="5A8F1D11" w14:textId="77777777" w:rsidR="006750B0" w:rsidRPr="0036169E" w:rsidRDefault="006750B0" w:rsidP="006750B0">
      <w:pPr>
        <w:numPr>
          <w:ilvl w:val="0"/>
          <w:numId w:val="1"/>
        </w:numPr>
        <w:rPr>
          <w:rFonts w:ascii="Century Gothic" w:hAnsi="Century Gothic" w:cs="Calibri"/>
          <w:color w:val="000000"/>
          <w:sz w:val="20"/>
          <w:szCs w:val="20"/>
        </w:rPr>
      </w:pPr>
      <w:r w:rsidRPr="0036169E">
        <w:rPr>
          <w:rFonts w:ascii="Century Gothic" w:hAnsi="Century Gothic" w:cs="Calibri"/>
          <w:color w:val="000000"/>
          <w:sz w:val="20"/>
          <w:szCs w:val="20"/>
        </w:rPr>
        <w:t>Failure to disclose the information would place you or another person at serious and imminent risk; or</w:t>
      </w:r>
    </w:p>
    <w:p w14:paraId="5A8F1D12" w14:textId="77777777" w:rsidR="006750B0" w:rsidRPr="0036169E" w:rsidRDefault="006750B0" w:rsidP="006750B0">
      <w:pPr>
        <w:numPr>
          <w:ilvl w:val="0"/>
          <w:numId w:val="1"/>
        </w:numPr>
        <w:rPr>
          <w:rFonts w:ascii="Century Gothic" w:hAnsi="Century Gothic" w:cs="Calibri"/>
          <w:color w:val="000000"/>
          <w:sz w:val="20"/>
          <w:szCs w:val="20"/>
        </w:rPr>
      </w:pPr>
      <w:r w:rsidRPr="0036169E">
        <w:rPr>
          <w:rFonts w:ascii="Century Gothic" w:hAnsi="Century Gothic" w:cs="Calibri"/>
          <w:color w:val="000000"/>
          <w:sz w:val="20"/>
          <w:szCs w:val="20"/>
        </w:rPr>
        <w:t xml:space="preserve">Your prior approval has been obtained to </w:t>
      </w:r>
    </w:p>
    <w:p w14:paraId="5A8F1D13" w14:textId="29ADEAC7" w:rsidR="006750B0" w:rsidRPr="0036169E" w:rsidRDefault="006750B0" w:rsidP="006750B0">
      <w:pPr>
        <w:numPr>
          <w:ilvl w:val="1"/>
          <w:numId w:val="1"/>
        </w:numPr>
        <w:rPr>
          <w:rFonts w:ascii="Century Gothic" w:hAnsi="Century Gothic" w:cs="Calibri"/>
          <w:color w:val="000000"/>
          <w:sz w:val="20"/>
          <w:szCs w:val="20"/>
        </w:rPr>
      </w:pPr>
      <w:r w:rsidRPr="0036169E">
        <w:rPr>
          <w:rFonts w:ascii="Century Gothic" w:hAnsi="Century Gothic" w:cs="Calibri"/>
          <w:color w:val="000000"/>
          <w:sz w:val="20"/>
          <w:szCs w:val="20"/>
        </w:rPr>
        <w:t xml:space="preserve">provide a written report to another professional or agency. </w:t>
      </w:r>
      <w:r w:rsidR="00E7538F" w:rsidRPr="0036169E">
        <w:rPr>
          <w:rFonts w:ascii="Century Gothic" w:hAnsi="Century Gothic" w:cs="Calibri"/>
          <w:color w:val="000000"/>
          <w:sz w:val="20"/>
          <w:szCs w:val="20"/>
        </w:rPr>
        <w:t>e</w:t>
      </w:r>
      <w:r w:rsidR="00E7538F">
        <w:rPr>
          <w:rFonts w:ascii="Century Gothic" w:hAnsi="Century Gothic" w:cs="Calibri"/>
          <w:color w:val="000000"/>
          <w:sz w:val="20"/>
          <w:szCs w:val="20"/>
        </w:rPr>
        <w:t>.</w:t>
      </w:r>
      <w:r w:rsidR="00E7538F" w:rsidRPr="0036169E">
        <w:rPr>
          <w:rFonts w:ascii="Century Gothic" w:hAnsi="Century Gothic" w:cs="Calibri"/>
          <w:color w:val="000000"/>
          <w:sz w:val="20"/>
          <w:szCs w:val="20"/>
        </w:rPr>
        <w:t>g.,</w:t>
      </w:r>
      <w:r w:rsidRPr="0036169E">
        <w:rPr>
          <w:rFonts w:ascii="Century Gothic" w:hAnsi="Century Gothic" w:cs="Calibri"/>
          <w:color w:val="000000"/>
          <w:sz w:val="20"/>
          <w:szCs w:val="20"/>
        </w:rPr>
        <w:t xml:space="preserve"> a GP or a lawyer; or</w:t>
      </w:r>
    </w:p>
    <w:p w14:paraId="5A8F1D14" w14:textId="000CC4B5" w:rsidR="006750B0" w:rsidRPr="0036169E" w:rsidRDefault="006750B0" w:rsidP="006750B0">
      <w:pPr>
        <w:numPr>
          <w:ilvl w:val="1"/>
          <w:numId w:val="1"/>
        </w:numPr>
        <w:rPr>
          <w:rFonts w:ascii="Century Gothic" w:hAnsi="Century Gothic" w:cs="Calibri"/>
          <w:color w:val="000000"/>
          <w:sz w:val="20"/>
          <w:szCs w:val="20"/>
        </w:rPr>
      </w:pPr>
      <w:r w:rsidRPr="0036169E">
        <w:rPr>
          <w:rFonts w:ascii="Century Gothic" w:hAnsi="Century Gothic" w:cs="Calibri"/>
          <w:color w:val="000000"/>
          <w:sz w:val="20"/>
          <w:szCs w:val="20"/>
        </w:rPr>
        <w:t xml:space="preserve">discuss the material with another person, </w:t>
      </w:r>
      <w:r w:rsidR="00E7538F" w:rsidRPr="0036169E">
        <w:rPr>
          <w:rFonts w:ascii="Century Gothic" w:hAnsi="Century Gothic" w:cs="Calibri"/>
          <w:color w:val="000000"/>
          <w:sz w:val="20"/>
          <w:szCs w:val="20"/>
        </w:rPr>
        <w:t>e</w:t>
      </w:r>
      <w:r w:rsidR="00E7538F">
        <w:rPr>
          <w:rFonts w:ascii="Century Gothic" w:hAnsi="Century Gothic" w:cs="Calibri"/>
          <w:color w:val="000000"/>
          <w:sz w:val="20"/>
          <w:szCs w:val="20"/>
        </w:rPr>
        <w:t>.</w:t>
      </w:r>
      <w:r w:rsidR="00E7538F" w:rsidRPr="0036169E">
        <w:rPr>
          <w:rFonts w:ascii="Century Gothic" w:hAnsi="Century Gothic" w:cs="Calibri"/>
          <w:color w:val="000000"/>
          <w:sz w:val="20"/>
          <w:szCs w:val="20"/>
        </w:rPr>
        <w:t>g.,</w:t>
      </w:r>
      <w:r w:rsidRPr="0036169E">
        <w:rPr>
          <w:rFonts w:ascii="Century Gothic" w:hAnsi="Century Gothic" w:cs="Calibri"/>
          <w:color w:val="000000"/>
          <w:sz w:val="20"/>
          <w:szCs w:val="20"/>
        </w:rPr>
        <w:t xml:space="preserve"> a parent or </w:t>
      </w:r>
      <w:r w:rsidR="00E7538F" w:rsidRPr="0036169E">
        <w:rPr>
          <w:rFonts w:ascii="Century Gothic" w:hAnsi="Century Gothic" w:cs="Calibri"/>
          <w:color w:val="000000"/>
          <w:sz w:val="20"/>
          <w:szCs w:val="20"/>
        </w:rPr>
        <w:t>employer</w:t>
      </w:r>
      <w:r w:rsidR="001C50BC">
        <w:rPr>
          <w:rFonts w:ascii="Century Gothic" w:hAnsi="Century Gothic" w:cs="Calibri"/>
          <w:color w:val="000000"/>
          <w:sz w:val="20"/>
          <w:szCs w:val="20"/>
        </w:rPr>
        <w:t>,</w:t>
      </w:r>
    </w:p>
    <w:p w14:paraId="5A8F1D15" w14:textId="77777777" w:rsidR="006750B0" w:rsidRPr="0036169E" w:rsidRDefault="006750B0" w:rsidP="00D92B03">
      <w:pPr>
        <w:spacing w:after="240"/>
        <w:rPr>
          <w:rFonts w:ascii="Century Gothic" w:hAnsi="Century Gothic" w:cs="Calibri"/>
          <w:color w:val="000000"/>
          <w:sz w:val="20"/>
          <w:szCs w:val="20"/>
        </w:rPr>
      </w:pPr>
      <w:r w:rsidRPr="0036169E">
        <w:rPr>
          <w:rFonts w:ascii="Century Gothic" w:hAnsi="Century Gothic" w:cs="Calibri"/>
          <w:color w:val="000000"/>
          <w:sz w:val="20"/>
          <w:szCs w:val="20"/>
        </w:rPr>
        <w:t>or if disclosure is otherwise required or authorised by law.</w:t>
      </w:r>
    </w:p>
    <w:p w14:paraId="5A8F1D16" w14:textId="77777777" w:rsidR="006750B0" w:rsidRPr="0036169E" w:rsidRDefault="006750B0" w:rsidP="006750B0">
      <w:pPr>
        <w:pStyle w:val="Heading1"/>
        <w:rPr>
          <w:rFonts w:ascii="Century Gothic" w:hAnsi="Century Gothic" w:cs="Calibri"/>
          <w:sz w:val="20"/>
          <w:szCs w:val="20"/>
        </w:rPr>
      </w:pPr>
      <w:r w:rsidRPr="0036169E">
        <w:rPr>
          <w:rFonts w:ascii="Century Gothic" w:hAnsi="Century Gothic" w:cs="Calibri"/>
          <w:sz w:val="20"/>
          <w:szCs w:val="20"/>
        </w:rPr>
        <w:t>Fees</w:t>
      </w:r>
    </w:p>
    <w:p w14:paraId="5A8F1D17" w14:textId="140AB06C" w:rsidR="006750B0" w:rsidRPr="0036169E" w:rsidRDefault="00070EA5" w:rsidP="00D92B03">
      <w:pPr>
        <w:spacing w:after="240"/>
        <w:rPr>
          <w:rFonts w:ascii="Century Gothic" w:hAnsi="Century Gothic" w:cs="Calibri"/>
          <w:sz w:val="20"/>
          <w:szCs w:val="20"/>
        </w:rPr>
      </w:pPr>
      <w:r>
        <w:rPr>
          <w:rFonts w:ascii="Century Gothic" w:hAnsi="Century Gothic" w:cs="Calibri"/>
          <w:sz w:val="20"/>
          <w:szCs w:val="20"/>
        </w:rPr>
        <w:t>The fee for</w:t>
      </w:r>
      <w:r w:rsidR="003023FA" w:rsidRPr="0036169E">
        <w:rPr>
          <w:rFonts w:ascii="Century Gothic" w:hAnsi="Century Gothic" w:cs="Calibri"/>
          <w:sz w:val="20"/>
          <w:szCs w:val="20"/>
        </w:rPr>
        <w:t xml:space="preserve"> a </w:t>
      </w:r>
      <w:r w:rsidR="00E7538F">
        <w:rPr>
          <w:rFonts w:ascii="Century Gothic" w:hAnsi="Century Gothic" w:cs="Calibri"/>
          <w:sz w:val="20"/>
          <w:szCs w:val="20"/>
        </w:rPr>
        <w:t>60-minute</w:t>
      </w:r>
      <w:r w:rsidR="00BD09A1">
        <w:rPr>
          <w:rFonts w:ascii="Century Gothic" w:hAnsi="Century Gothic" w:cs="Calibri"/>
          <w:sz w:val="20"/>
          <w:szCs w:val="20"/>
        </w:rPr>
        <w:t xml:space="preserve"> consultation</w:t>
      </w:r>
      <w:r w:rsidR="00DD28A6">
        <w:rPr>
          <w:rFonts w:ascii="Century Gothic" w:hAnsi="Century Gothic" w:cs="Calibri"/>
          <w:sz w:val="20"/>
          <w:szCs w:val="20"/>
        </w:rPr>
        <w:t xml:space="preserve"> is $</w:t>
      </w:r>
      <w:r w:rsidR="00882191">
        <w:rPr>
          <w:rFonts w:ascii="Century Gothic" w:hAnsi="Century Gothic" w:cs="Calibri"/>
          <w:sz w:val="20"/>
          <w:szCs w:val="20"/>
        </w:rPr>
        <w:t>2</w:t>
      </w:r>
      <w:r w:rsidR="00B378DA">
        <w:rPr>
          <w:rFonts w:ascii="Century Gothic" w:hAnsi="Century Gothic" w:cs="Calibri"/>
          <w:sz w:val="20"/>
          <w:szCs w:val="20"/>
        </w:rPr>
        <w:t>1</w:t>
      </w:r>
      <w:r w:rsidR="00D21E0F">
        <w:rPr>
          <w:rFonts w:ascii="Century Gothic" w:hAnsi="Century Gothic" w:cs="Calibri"/>
          <w:sz w:val="20"/>
          <w:szCs w:val="20"/>
        </w:rPr>
        <w:t>5</w:t>
      </w:r>
      <w:r w:rsidR="006750B0" w:rsidRPr="0036169E">
        <w:rPr>
          <w:rFonts w:ascii="Century Gothic" w:hAnsi="Century Gothic" w:cs="Calibri"/>
          <w:sz w:val="20"/>
          <w:szCs w:val="20"/>
        </w:rPr>
        <w:t>, which is payable at the end of the session</w:t>
      </w:r>
      <w:r w:rsidR="008F3CEB">
        <w:rPr>
          <w:rFonts w:ascii="Century Gothic" w:hAnsi="Century Gothic" w:cs="Calibri"/>
          <w:i/>
          <w:sz w:val="20"/>
          <w:szCs w:val="20"/>
        </w:rPr>
        <w:t>.</w:t>
      </w:r>
    </w:p>
    <w:p w14:paraId="5A8F1D18" w14:textId="77777777" w:rsidR="006750B0" w:rsidRPr="0036169E" w:rsidRDefault="006750B0" w:rsidP="006750B0">
      <w:pPr>
        <w:pStyle w:val="Heading1"/>
        <w:rPr>
          <w:rFonts w:ascii="Century Gothic" w:hAnsi="Century Gothic" w:cs="Calibri"/>
          <w:sz w:val="20"/>
          <w:szCs w:val="20"/>
        </w:rPr>
      </w:pPr>
      <w:r w:rsidRPr="0036169E">
        <w:rPr>
          <w:rFonts w:ascii="Century Gothic" w:hAnsi="Century Gothic" w:cs="Calibri"/>
          <w:sz w:val="20"/>
          <w:szCs w:val="20"/>
        </w:rPr>
        <w:t>Cancellation Policy</w:t>
      </w:r>
    </w:p>
    <w:p w14:paraId="5A8F1D19" w14:textId="2A8F3558" w:rsidR="006750B0" w:rsidRPr="00E74501" w:rsidRDefault="006750B0" w:rsidP="00D92B03">
      <w:pPr>
        <w:spacing w:after="240"/>
        <w:rPr>
          <w:rFonts w:ascii="Century Gothic" w:hAnsi="Century Gothic" w:cs="Calibri"/>
          <w:sz w:val="20"/>
          <w:szCs w:val="20"/>
        </w:rPr>
      </w:pPr>
      <w:r w:rsidRPr="00E74501">
        <w:rPr>
          <w:rFonts w:ascii="Century Gothic" w:hAnsi="Century Gothic" w:cs="Calibri"/>
          <w:sz w:val="20"/>
          <w:szCs w:val="20"/>
        </w:rPr>
        <w:t xml:space="preserve">If, for some reason you need to cancel or postpone </w:t>
      </w:r>
      <w:r w:rsidR="001C1113" w:rsidRPr="00E74501">
        <w:rPr>
          <w:rFonts w:ascii="Century Gothic" w:hAnsi="Century Gothic" w:cs="Calibri"/>
          <w:sz w:val="20"/>
          <w:szCs w:val="20"/>
        </w:rPr>
        <w:t>your</w:t>
      </w:r>
      <w:r w:rsidRPr="00E74501">
        <w:rPr>
          <w:rFonts w:ascii="Century Gothic" w:hAnsi="Century Gothic" w:cs="Calibri"/>
          <w:sz w:val="20"/>
          <w:szCs w:val="20"/>
        </w:rPr>
        <w:t xml:space="preserve"> appointment, please give at least</w:t>
      </w:r>
      <w:r w:rsidR="008F3CEB" w:rsidRPr="00E74501">
        <w:rPr>
          <w:rFonts w:ascii="Century Gothic" w:hAnsi="Century Gothic" w:cs="Calibri"/>
          <w:sz w:val="20"/>
          <w:szCs w:val="20"/>
        </w:rPr>
        <w:t xml:space="preserve"> 2</w:t>
      </w:r>
      <w:r w:rsidR="006B7919" w:rsidRPr="00E74501">
        <w:rPr>
          <w:rFonts w:ascii="Century Gothic" w:hAnsi="Century Gothic" w:cs="Calibri"/>
          <w:sz w:val="20"/>
          <w:szCs w:val="20"/>
        </w:rPr>
        <w:t xml:space="preserve"> days</w:t>
      </w:r>
      <w:r w:rsidR="008F3CEB" w:rsidRPr="00E74501">
        <w:rPr>
          <w:rFonts w:ascii="Century Gothic" w:hAnsi="Century Gothic" w:cs="Calibri"/>
          <w:sz w:val="20"/>
          <w:szCs w:val="20"/>
        </w:rPr>
        <w:t>’ notice</w:t>
      </w:r>
      <w:r w:rsidR="001C1113" w:rsidRPr="00E74501">
        <w:rPr>
          <w:rFonts w:ascii="Century Gothic" w:hAnsi="Century Gothic" w:cs="Calibri"/>
          <w:sz w:val="20"/>
          <w:szCs w:val="20"/>
        </w:rPr>
        <w:t>.</w:t>
      </w:r>
    </w:p>
    <w:p w14:paraId="5A8F1D1A" w14:textId="169C1783" w:rsidR="009E4993" w:rsidRPr="0036169E" w:rsidRDefault="009E4993" w:rsidP="009E4993">
      <w:pPr>
        <w:rPr>
          <w:rFonts w:ascii="Century Gothic" w:hAnsi="Century Gothic" w:cs="Calibri"/>
          <w:sz w:val="20"/>
          <w:szCs w:val="20"/>
        </w:rPr>
      </w:pPr>
      <w:r w:rsidRPr="0036169E">
        <w:rPr>
          <w:rFonts w:ascii="Century Gothic" w:hAnsi="Century Gothic" w:cs="Calibri"/>
          <w:sz w:val="20"/>
          <w:szCs w:val="20"/>
        </w:rPr>
        <w:t xml:space="preserve">I, </w:t>
      </w:r>
      <w:r w:rsidRPr="0036169E">
        <w:rPr>
          <w:rFonts w:ascii="Century Gothic" w:hAnsi="Century Gothic" w:cs="Calibri"/>
          <w:i/>
          <w:sz w:val="20"/>
          <w:szCs w:val="20"/>
        </w:rPr>
        <w:t>(print name)</w:t>
      </w:r>
      <w:r w:rsidRPr="0036169E">
        <w:rPr>
          <w:rFonts w:ascii="Century Gothic" w:hAnsi="Century Gothic" w:cs="Calibri"/>
          <w:sz w:val="20"/>
          <w:szCs w:val="20"/>
        </w:rPr>
        <w:t>……………………………………………..., have read and understood the above. I agree to these conditions for the service provided. I consent to SMS</w:t>
      </w:r>
      <w:r w:rsidR="003A5E31">
        <w:rPr>
          <w:rFonts w:ascii="Century Gothic" w:hAnsi="Century Gothic" w:cs="Calibri"/>
          <w:sz w:val="20"/>
          <w:szCs w:val="20"/>
        </w:rPr>
        <w:t xml:space="preserve"> and email</w:t>
      </w:r>
      <w:r w:rsidRPr="0036169E">
        <w:rPr>
          <w:rFonts w:ascii="Century Gothic" w:hAnsi="Century Gothic" w:cs="Calibri"/>
          <w:sz w:val="20"/>
          <w:szCs w:val="20"/>
        </w:rPr>
        <w:t xml:space="preserve"> appointment reminders.</w:t>
      </w:r>
    </w:p>
    <w:p w14:paraId="5A8F1D1B" w14:textId="77777777" w:rsidR="006750B0" w:rsidRPr="0036169E" w:rsidRDefault="006750B0" w:rsidP="006750B0">
      <w:pPr>
        <w:rPr>
          <w:rFonts w:ascii="Century Gothic" w:hAnsi="Century Gothic" w:cs="Calibri"/>
          <w:sz w:val="20"/>
          <w:szCs w:val="20"/>
        </w:rPr>
      </w:pPr>
    </w:p>
    <w:p w14:paraId="5A8F1D1C" w14:textId="77777777" w:rsidR="006750B0" w:rsidRPr="0036169E" w:rsidRDefault="006750B0" w:rsidP="006750B0">
      <w:pPr>
        <w:rPr>
          <w:rFonts w:ascii="Century Gothic" w:hAnsi="Century Gothic" w:cs="Calibri"/>
          <w:sz w:val="20"/>
          <w:szCs w:val="20"/>
        </w:rPr>
      </w:pPr>
      <w:r w:rsidRPr="0036169E">
        <w:rPr>
          <w:rFonts w:ascii="Century Gothic" w:hAnsi="Century Gothic" w:cs="Calibri"/>
          <w:sz w:val="20"/>
          <w:szCs w:val="20"/>
        </w:rPr>
        <w:t>Signature ………………………………………………       Date ……………………..</w:t>
      </w:r>
    </w:p>
    <w:p w14:paraId="5A8F1D1D" w14:textId="77777777" w:rsidR="006750B0" w:rsidRPr="0036169E" w:rsidRDefault="006750B0" w:rsidP="006750B0">
      <w:pPr>
        <w:rPr>
          <w:rFonts w:ascii="Century Gothic" w:hAnsi="Century Gothic" w:cs="Calibri"/>
          <w:sz w:val="20"/>
          <w:szCs w:val="20"/>
        </w:rPr>
      </w:pPr>
    </w:p>
    <w:p w14:paraId="5A8F1D1E" w14:textId="77777777" w:rsidR="006750B0" w:rsidRPr="0036169E" w:rsidRDefault="006750B0" w:rsidP="006750B0">
      <w:pPr>
        <w:pStyle w:val="Heading2"/>
        <w:rPr>
          <w:rFonts w:ascii="Century Gothic" w:hAnsi="Century Gothic" w:cs="Calibri"/>
          <w:sz w:val="20"/>
          <w:szCs w:val="20"/>
        </w:rPr>
      </w:pPr>
      <w:r w:rsidRPr="0036169E">
        <w:rPr>
          <w:rFonts w:ascii="Century Gothic" w:hAnsi="Century Gothic" w:cs="Calibri"/>
          <w:b/>
          <w:sz w:val="20"/>
          <w:szCs w:val="20"/>
        </w:rPr>
        <w:t>Please Note:</w:t>
      </w:r>
      <w:r w:rsidRPr="0036169E">
        <w:rPr>
          <w:rFonts w:ascii="Century Gothic" w:hAnsi="Century Gothic" w:cs="Calibri"/>
          <w:sz w:val="20"/>
          <w:szCs w:val="20"/>
        </w:rPr>
        <w:tab/>
        <w:t>If, after reading this page you are at all unsure of what is written, please</w:t>
      </w:r>
    </w:p>
    <w:p w14:paraId="5A8F1D1F" w14:textId="77777777" w:rsidR="001E222C" w:rsidRDefault="009A6D2D" w:rsidP="006750B0">
      <w:pPr>
        <w:ind w:left="720" w:firstLine="720"/>
        <w:rPr>
          <w:rFonts w:ascii="Century Gothic" w:hAnsi="Century Gothic" w:cs="Calibri"/>
          <w:i/>
          <w:sz w:val="20"/>
          <w:szCs w:val="20"/>
        </w:rPr>
      </w:pPr>
      <w:r w:rsidRPr="0036169E">
        <w:rPr>
          <w:rFonts w:ascii="Century Gothic" w:hAnsi="Century Gothic" w:cs="Calibri"/>
          <w:i/>
          <w:sz w:val="20"/>
          <w:szCs w:val="20"/>
        </w:rPr>
        <w:t>discuss it with Jonathan</w:t>
      </w:r>
      <w:r w:rsidR="006750B0" w:rsidRPr="0036169E">
        <w:rPr>
          <w:rFonts w:ascii="Century Gothic" w:hAnsi="Century Gothic" w:cs="Calibri"/>
          <w:i/>
          <w:sz w:val="20"/>
          <w:szCs w:val="20"/>
        </w:rPr>
        <w:t>.</w:t>
      </w:r>
    </w:p>
    <w:p w14:paraId="00C787FE" w14:textId="77777777" w:rsidR="0063581B" w:rsidRDefault="0063581B" w:rsidP="006750B0">
      <w:pPr>
        <w:ind w:left="720" w:firstLine="720"/>
        <w:rPr>
          <w:rFonts w:ascii="Century Gothic" w:hAnsi="Century Gothic" w:cs="Calibri"/>
          <w:i/>
          <w:sz w:val="20"/>
          <w:szCs w:val="20"/>
        </w:rPr>
      </w:pPr>
    </w:p>
    <w:p w14:paraId="5A8F1D22" w14:textId="5655FC9F" w:rsidR="00B40E93" w:rsidRPr="0036169E" w:rsidRDefault="0063581B" w:rsidP="0063581B">
      <w:pPr>
        <w:ind w:firstLine="720"/>
        <w:jc w:val="right"/>
        <w:rPr>
          <w:rFonts w:ascii="Century Gothic" w:hAnsi="Century Gothic" w:cs="Calibri"/>
          <w:i/>
          <w:sz w:val="20"/>
          <w:szCs w:val="20"/>
        </w:rPr>
      </w:pPr>
      <w:r>
        <w:rPr>
          <w:rFonts w:ascii="Century Gothic" w:hAnsi="Century Gothic" w:cs="Calibri"/>
          <w:i/>
          <w:sz w:val="20"/>
          <w:szCs w:val="20"/>
        </w:rPr>
        <w:t xml:space="preserve">                                           </w:t>
      </w:r>
      <w:r w:rsidR="00B40E93">
        <w:rPr>
          <w:rFonts w:ascii="Century Gothic" w:hAnsi="Century Gothic" w:cs="Calibri"/>
          <w:i/>
          <w:sz w:val="20"/>
          <w:szCs w:val="20"/>
        </w:rPr>
        <w:tab/>
      </w:r>
      <w:r w:rsidR="00B40E93">
        <w:rPr>
          <w:rFonts w:ascii="Century Gothic" w:hAnsi="Century Gothic" w:cs="Calibri"/>
          <w:i/>
          <w:sz w:val="20"/>
          <w:szCs w:val="20"/>
        </w:rPr>
        <w:tab/>
      </w:r>
      <w:r w:rsidR="00B40E93">
        <w:rPr>
          <w:rFonts w:ascii="Century Gothic" w:hAnsi="Century Gothic" w:cs="Calibri"/>
          <w:i/>
          <w:sz w:val="20"/>
          <w:szCs w:val="20"/>
        </w:rPr>
        <w:tab/>
      </w:r>
      <w:r w:rsidR="00B40E93">
        <w:rPr>
          <w:rFonts w:ascii="Century Gothic" w:hAnsi="Century Gothic" w:cs="Calibri"/>
          <w:i/>
          <w:sz w:val="20"/>
          <w:szCs w:val="20"/>
        </w:rPr>
        <w:tab/>
      </w:r>
      <w:r w:rsidR="00B40E93">
        <w:rPr>
          <w:rFonts w:ascii="Century Gothic" w:hAnsi="Century Gothic" w:cs="Calibri"/>
          <w:i/>
          <w:sz w:val="20"/>
          <w:szCs w:val="20"/>
        </w:rPr>
        <w:tab/>
      </w:r>
      <w:r w:rsidR="00A340B7">
        <w:rPr>
          <w:noProof/>
        </w:rPr>
        <w:drawing>
          <wp:inline distT="0" distB="0" distL="0" distR="0" wp14:anchorId="3BC95194" wp14:editId="354B713C">
            <wp:extent cx="1613140" cy="843710"/>
            <wp:effectExtent l="0" t="0" r="635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9827" cy="868128"/>
                    </a:xfrm>
                    <a:prstGeom prst="rect">
                      <a:avLst/>
                    </a:prstGeom>
                    <a:noFill/>
                    <a:ln>
                      <a:noFill/>
                    </a:ln>
                  </pic:spPr>
                </pic:pic>
              </a:graphicData>
            </a:graphic>
          </wp:inline>
        </w:drawing>
      </w:r>
      <w:r w:rsidR="00B40E93">
        <w:rPr>
          <w:rFonts w:ascii="Century Gothic" w:hAnsi="Century Gothic" w:cs="Calibri"/>
          <w:i/>
          <w:sz w:val="20"/>
          <w:szCs w:val="20"/>
        </w:rPr>
        <w:tab/>
      </w:r>
      <w:r w:rsidR="00B40E93">
        <w:rPr>
          <w:noProof/>
          <w:lang w:eastAsia="en-AU"/>
        </w:rPr>
        <w:t xml:space="preserve">        </w:t>
      </w:r>
    </w:p>
    <w:sectPr w:rsidR="00B40E93" w:rsidRPr="0036169E">
      <w:headerReference w:type="even" r:id="rId8"/>
      <w:headerReference w:type="default" r:id="rId9"/>
      <w:footerReference w:type="even" r:id="rId10"/>
      <w:footerReference w:type="default" r:id="rId11"/>
      <w:headerReference w:type="first" r:id="rId12"/>
      <w:footerReference w:type="first" r:id="rId13"/>
      <w:pgSz w:w="11906" w:h="16838"/>
      <w:pgMar w:top="1304" w:right="1021" w:bottom="1134" w:left="1134" w:header="720" w:footer="72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2F6A" w14:textId="77777777" w:rsidR="00D456D5" w:rsidRDefault="00D456D5">
      <w:r>
        <w:separator/>
      </w:r>
    </w:p>
  </w:endnote>
  <w:endnote w:type="continuationSeparator" w:id="0">
    <w:p w14:paraId="3D2939D7" w14:textId="77777777" w:rsidR="00D456D5" w:rsidRDefault="00D4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1D2B" w14:textId="77777777" w:rsidR="00882191" w:rsidRDefault="00882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1D2C" w14:textId="77777777" w:rsidR="00882191" w:rsidRDefault="00882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1D2E" w14:textId="77777777" w:rsidR="00882191" w:rsidRDefault="00882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2BCA" w14:textId="77777777" w:rsidR="00D456D5" w:rsidRDefault="00D456D5">
      <w:r>
        <w:separator/>
      </w:r>
    </w:p>
  </w:footnote>
  <w:footnote w:type="continuationSeparator" w:id="0">
    <w:p w14:paraId="5AF6AAF8" w14:textId="77777777" w:rsidR="00D456D5" w:rsidRDefault="00D4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1D29" w14:textId="77777777" w:rsidR="00882191" w:rsidRDefault="00882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1D2A" w14:textId="77777777" w:rsidR="00882191" w:rsidRDefault="00882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1D2D" w14:textId="77777777" w:rsidR="00882191" w:rsidRDefault="00882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B5DBB"/>
    <w:multiLevelType w:val="hybridMultilevel"/>
    <w:tmpl w:val="AF1423D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373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4D9F844-E703-48E8-A264-74ED6E35FFDD}"/>
    <w:docVar w:name="dgnword-eventsink" w:val="2228196977760"/>
  </w:docVars>
  <w:rsids>
    <w:rsidRoot w:val="006750B0"/>
    <w:rsid w:val="00016DB2"/>
    <w:rsid w:val="000431DF"/>
    <w:rsid w:val="00070EA5"/>
    <w:rsid w:val="00080E93"/>
    <w:rsid w:val="000B4589"/>
    <w:rsid w:val="000D197A"/>
    <w:rsid w:val="00130D96"/>
    <w:rsid w:val="00131719"/>
    <w:rsid w:val="001541D4"/>
    <w:rsid w:val="00171BD8"/>
    <w:rsid w:val="001C1113"/>
    <w:rsid w:val="001C50BC"/>
    <w:rsid w:val="001D55AF"/>
    <w:rsid w:val="001E222C"/>
    <w:rsid w:val="00202B2D"/>
    <w:rsid w:val="0022587D"/>
    <w:rsid w:val="00233635"/>
    <w:rsid w:val="002414CC"/>
    <w:rsid w:val="00241DDE"/>
    <w:rsid w:val="002A569E"/>
    <w:rsid w:val="002E0AF9"/>
    <w:rsid w:val="002F48A0"/>
    <w:rsid w:val="003023FA"/>
    <w:rsid w:val="00311B59"/>
    <w:rsid w:val="00313F37"/>
    <w:rsid w:val="00314E23"/>
    <w:rsid w:val="00327FA8"/>
    <w:rsid w:val="0033106C"/>
    <w:rsid w:val="00340638"/>
    <w:rsid w:val="0036169E"/>
    <w:rsid w:val="00381302"/>
    <w:rsid w:val="00387C69"/>
    <w:rsid w:val="003A5E31"/>
    <w:rsid w:val="003D0FEB"/>
    <w:rsid w:val="003F1766"/>
    <w:rsid w:val="00406D79"/>
    <w:rsid w:val="00431424"/>
    <w:rsid w:val="004A0D22"/>
    <w:rsid w:val="00506140"/>
    <w:rsid w:val="00523A7F"/>
    <w:rsid w:val="00536F2C"/>
    <w:rsid w:val="00571B41"/>
    <w:rsid w:val="005D0BE5"/>
    <w:rsid w:val="005D7648"/>
    <w:rsid w:val="006328D4"/>
    <w:rsid w:val="006338F0"/>
    <w:rsid w:val="0063581B"/>
    <w:rsid w:val="006513CA"/>
    <w:rsid w:val="00655645"/>
    <w:rsid w:val="006634FF"/>
    <w:rsid w:val="006750B0"/>
    <w:rsid w:val="00687DEB"/>
    <w:rsid w:val="006A13E3"/>
    <w:rsid w:val="006B7919"/>
    <w:rsid w:val="006D76B0"/>
    <w:rsid w:val="006E2666"/>
    <w:rsid w:val="007068BB"/>
    <w:rsid w:val="007560FE"/>
    <w:rsid w:val="0079700A"/>
    <w:rsid w:val="00797D2E"/>
    <w:rsid w:val="007B5785"/>
    <w:rsid w:val="007D62B6"/>
    <w:rsid w:val="007E79D7"/>
    <w:rsid w:val="007F6341"/>
    <w:rsid w:val="00833338"/>
    <w:rsid w:val="00882191"/>
    <w:rsid w:val="008F3CEB"/>
    <w:rsid w:val="00901160"/>
    <w:rsid w:val="00922114"/>
    <w:rsid w:val="00943A3D"/>
    <w:rsid w:val="00951F37"/>
    <w:rsid w:val="009866AE"/>
    <w:rsid w:val="009908AC"/>
    <w:rsid w:val="009A6D2D"/>
    <w:rsid w:val="009B01FD"/>
    <w:rsid w:val="009E4993"/>
    <w:rsid w:val="00A31358"/>
    <w:rsid w:val="00A340B7"/>
    <w:rsid w:val="00AE2F67"/>
    <w:rsid w:val="00AF4C92"/>
    <w:rsid w:val="00B378DA"/>
    <w:rsid w:val="00B40E93"/>
    <w:rsid w:val="00BD09A1"/>
    <w:rsid w:val="00BF3523"/>
    <w:rsid w:val="00C04852"/>
    <w:rsid w:val="00C22312"/>
    <w:rsid w:val="00C86EC6"/>
    <w:rsid w:val="00CA59E5"/>
    <w:rsid w:val="00CC1534"/>
    <w:rsid w:val="00D0123C"/>
    <w:rsid w:val="00D06FA8"/>
    <w:rsid w:val="00D21E0F"/>
    <w:rsid w:val="00D21FF4"/>
    <w:rsid w:val="00D22227"/>
    <w:rsid w:val="00D41FD4"/>
    <w:rsid w:val="00D456D5"/>
    <w:rsid w:val="00D61406"/>
    <w:rsid w:val="00D64B6B"/>
    <w:rsid w:val="00D74464"/>
    <w:rsid w:val="00D92B03"/>
    <w:rsid w:val="00DA70EA"/>
    <w:rsid w:val="00DD28A6"/>
    <w:rsid w:val="00E13209"/>
    <w:rsid w:val="00E25D03"/>
    <w:rsid w:val="00E50874"/>
    <w:rsid w:val="00E62CB3"/>
    <w:rsid w:val="00E74501"/>
    <w:rsid w:val="00E7538F"/>
    <w:rsid w:val="00EA0ABF"/>
    <w:rsid w:val="00ED5361"/>
    <w:rsid w:val="00EF1E7C"/>
    <w:rsid w:val="00F02AC5"/>
    <w:rsid w:val="00F051C1"/>
    <w:rsid w:val="00F061CE"/>
    <w:rsid w:val="00F40C57"/>
    <w:rsid w:val="00FC7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1D02"/>
  <w15:docId w15:val="{BF3132A6-52A4-446D-B46F-5EB78D27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50B0"/>
    <w:pPr>
      <w:keepNext/>
      <w:outlineLvl w:val="0"/>
    </w:pPr>
    <w:rPr>
      <w:b/>
      <w:bCs/>
    </w:rPr>
  </w:style>
  <w:style w:type="paragraph" w:styleId="Heading2">
    <w:name w:val="heading 2"/>
    <w:basedOn w:val="Normal"/>
    <w:next w:val="Normal"/>
    <w:link w:val="Heading2Char"/>
    <w:qFormat/>
    <w:rsid w:val="006750B0"/>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B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750B0"/>
    <w:rPr>
      <w:rFonts w:ascii="Times New Roman" w:eastAsia="Times New Roman" w:hAnsi="Times New Roman" w:cs="Times New Roman"/>
      <w:i/>
      <w:iCs/>
      <w:sz w:val="24"/>
      <w:szCs w:val="24"/>
    </w:rPr>
  </w:style>
  <w:style w:type="paragraph" w:styleId="Title">
    <w:name w:val="Title"/>
    <w:basedOn w:val="Normal"/>
    <w:link w:val="TitleChar"/>
    <w:qFormat/>
    <w:rsid w:val="006750B0"/>
    <w:pPr>
      <w:jc w:val="center"/>
    </w:pPr>
    <w:rPr>
      <w:sz w:val="32"/>
    </w:rPr>
  </w:style>
  <w:style w:type="character" w:customStyle="1" w:styleId="TitleChar">
    <w:name w:val="Title Char"/>
    <w:basedOn w:val="DefaultParagraphFont"/>
    <w:link w:val="Title"/>
    <w:rsid w:val="006750B0"/>
    <w:rPr>
      <w:rFonts w:ascii="Times New Roman" w:eastAsia="Times New Roman" w:hAnsi="Times New Roman" w:cs="Times New Roman"/>
      <w:sz w:val="32"/>
      <w:szCs w:val="24"/>
    </w:rPr>
  </w:style>
  <w:style w:type="paragraph" w:styleId="Subtitle">
    <w:name w:val="Subtitle"/>
    <w:basedOn w:val="Normal"/>
    <w:link w:val="SubtitleChar"/>
    <w:qFormat/>
    <w:rsid w:val="006750B0"/>
    <w:rPr>
      <w:b/>
      <w:bCs/>
    </w:rPr>
  </w:style>
  <w:style w:type="character" w:customStyle="1" w:styleId="SubtitleChar">
    <w:name w:val="Subtitle Char"/>
    <w:basedOn w:val="DefaultParagraphFont"/>
    <w:link w:val="Subtitle"/>
    <w:rsid w:val="006750B0"/>
    <w:rPr>
      <w:rFonts w:ascii="Times New Roman" w:eastAsia="Times New Roman" w:hAnsi="Times New Roman" w:cs="Times New Roman"/>
      <w:b/>
      <w:bCs/>
      <w:sz w:val="24"/>
      <w:szCs w:val="24"/>
    </w:rPr>
  </w:style>
  <w:style w:type="paragraph" w:styleId="NormalWeb">
    <w:name w:val="Normal (Web)"/>
    <w:basedOn w:val="Normal"/>
    <w:semiHidden/>
    <w:rsid w:val="006750B0"/>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semiHidden/>
    <w:rsid w:val="006750B0"/>
    <w:pPr>
      <w:tabs>
        <w:tab w:val="center" w:pos="4153"/>
        <w:tab w:val="right" w:pos="8306"/>
      </w:tabs>
    </w:pPr>
  </w:style>
  <w:style w:type="character" w:customStyle="1" w:styleId="HeaderChar">
    <w:name w:val="Header Char"/>
    <w:basedOn w:val="DefaultParagraphFont"/>
    <w:link w:val="Header"/>
    <w:semiHidden/>
    <w:rsid w:val="006750B0"/>
    <w:rPr>
      <w:rFonts w:ascii="Times New Roman" w:eastAsia="Times New Roman" w:hAnsi="Times New Roman" w:cs="Times New Roman"/>
      <w:sz w:val="24"/>
      <w:szCs w:val="24"/>
    </w:rPr>
  </w:style>
  <w:style w:type="paragraph" w:styleId="Footer">
    <w:name w:val="footer"/>
    <w:basedOn w:val="Normal"/>
    <w:link w:val="FooterChar"/>
    <w:semiHidden/>
    <w:rsid w:val="006750B0"/>
    <w:pPr>
      <w:tabs>
        <w:tab w:val="center" w:pos="4153"/>
        <w:tab w:val="right" w:pos="8306"/>
      </w:tabs>
    </w:pPr>
  </w:style>
  <w:style w:type="character" w:customStyle="1" w:styleId="FooterChar">
    <w:name w:val="Footer Char"/>
    <w:basedOn w:val="DefaultParagraphFont"/>
    <w:link w:val="Footer"/>
    <w:semiHidden/>
    <w:rsid w:val="006750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3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CRS Australia</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savilj</dc:creator>
  <cp:lastModifiedBy>Jonathan Saville</cp:lastModifiedBy>
  <cp:revision>65</cp:revision>
  <cp:lastPrinted>2022-06-28T23:17:00Z</cp:lastPrinted>
  <dcterms:created xsi:type="dcterms:W3CDTF">2014-06-17T10:18:00Z</dcterms:created>
  <dcterms:modified xsi:type="dcterms:W3CDTF">2024-10-31T01:45:00Z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-1247449085</vt:i4>
  </property>
  <property fmtid="{D5CDD505-2E9C-101B-9397-08002B2CF9AE}" pid="3" name="_NewReviewCycle">
    <vt:lpwstr/>
  </property>
  <property fmtid="{D5CDD505-2E9C-101B-9397-08002B2CF9AE}" pid="4" name="_EmailSubject">
    <vt:lpwstr>Consent, Privacy, App't Confirmation, Receipt Shoreham and Tanti</vt:lpwstr>
  </property>
  <property fmtid="{D5CDD505-2E9C-101B-9397-08002B2CF9AE}" pid="5" name="_AuthorEmail">
    <vt:lpwstr>Jonathan.Saville@crsaustralia.gov.au</vt:lpwstr>
  </property>
  <property fmtid="{D5CDD505-2E9C-101B-9397-08002B2CF9AE}" pid="6" name="_AuthorEmailDisplayName">
    <vt:lpwstr>Saville, Jonathan</vt:lpwstr>
  </property>
  <property fmtid="{D5CDD505-2E9C-101B-9397-08002B2CF9AE}" pid="7" name="_ReviewingToolsShownOnce">
    <vt:lpwstr/>
  </property>
</Properties>
</file>